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640A" w14:textId="07E1CE6B" w:rsidR="003441D5" w:rsidRPr="00016DF5" w:rsidRDefault="00067A14" w:rsidP="00016DF5">
      <w:r w:rsidRPr="00016DF5">
        <w:t>Journée Formation</w:t>
      </w:r>
    </w:p>
    <w:p w14:paraId="0417C29B" w14:textId="77777777" w:rsidR="00067A14" w:rsidRPr="00016DF5" w:rsidRDefault="00067A14" w:rsidP="00016DF5">
      <w:r w:rsidRPr="00016DF5">
        <w:t>Problèmes nutritionnels chez les patients atteints de cancer et/ou diabétique</w:t>
      </w:r>
      <w:r w:rsidR="00F5163F" w:rsidRPr="00016DF5">
        <w:t>s</w:t>
      </w:r>
    </w:p>
    <w:p w14:paraId="4B55BB0B" w14:textId="1C4A47D3" w:rsidR="00067A14" w:rsidRPr="00016DF5" w:rsidRDefault="005510B3" w:rsidP="00016DF5">
      <w:r w:rsidRPr="00016DF5">
        <w:t xml:space="preserve">La Ligue contre le cancer et Santé publique France </w:t>
      </w:r>
      <w:r w:rsidR="00067A14" w:rsidRPr="00016DF5">
        <w:t>organisent, en collaboration,</w:t>
      </w:r>
      <w:r w:rsidR="002C28E3" w:rsidRPr="00016DF5">
        <w:br/>
      </w:r>
      <w:r w:rsidR="00067A14" w:rsidRPr="00016DF5">
        <w:t xml:space="preserve">une journée de formation pour </w:t>
      </w:r>
      <w:proofErr w:type="spellStart"/>
      <w:r w:rsidR="00067A14" w:rsidRPr="00016DF5">
        <w:t>tou</w:t>
      </w:r>
      <w:proofErr w:type="spellEnd"/>
      <w:r w:rsidR="00067A14" w:rsidRPr="00016DF5">
        <w:t xml:space="preserve">(te)s les diététicien(e)s de </w:t>
      </w:r>
      <w:r w:rsidR="002C28E3" w:rsidRPr="00016DF5">
        <w:t>la Nouvelle Aquitaine</w:t>
      </w:r>
      <w:r w:rsidR="008B5057" w:rsidRPr="00016DF5">
        <w:t xml:space="preserve"> sur les sujet</w:t>
      </w:r>
      <w:r w:rsidR="00F5163F" w:rsidRPr="00016DF5">
        <w:t>s</w:t>
      </w:r>
      <w:r w:rsidR="008B5057" w:rsidRPr="00016DF5">
        <w:t xml:space="preserve"> suivant</w:t>
      </w:r>
      <w:r w:rsidR="002C28E3" w:rsidRPr="00016DF5">
        <w:t>s</w:t>
      </w:r>
      <w:r w:rsidR="00067A14" w:rsidRPr="00016DF5">
        <w:t>.</w:t>
      </w:r>
    </w:p>
    <w:p w14:paraId="32F58025" w14:textId="77777777" w:rsidR="00481D3E" w:rsidRPr="00016DF5" w:rsidRDefault="00481D3E" w:rsidP="00016DF5">
      <w:r w:rsidRPr="00016DF5">
        <w:t>La formation aura lieu au siège d’</w:t>
      </w:r>
      <w:r w:rsidR="00FA59F6" w:rsidRPr="00016DF5">
        <w:t>ABV</w:t>
      </w:r>
      <w:r w:rsidRPr="00016DF5">
        <w:t>, 12 allées des C</w:t>
      </w:r>
      <w:r w:rsidR="00FA59F6" w:rsidRPr="00016DF5">
        <w:t>erisiers</w:t>
      </w:r>
      <w:r w:rsidRPr="00016DF5">
        <w:t xml:space="preserve">, </w:t>
      </w:r>
      <w:r w:rsidR="00FA59F6" w:rsidRPr="00016DF5">
        <w:t>87100</w:t>
      </w:r>
      <w:r w:rsidRPr="00016DF5">
        <w:t xml:space="preserve"> </w:t>
      </w:r>
      <w:r w:rsidR="00FA59F6" w:rsidRPr="00016DF5">
        <w:t>Limoges</w:t>
      </w:r>
      <w:r w:rsidR="00E94E0A" w:rsidRPr="00016DF5">
        <w:t>.</w:t>
      </w:r>
    </w:p>
    <w:p w14:paraId="0F41DB8B" w14:textId="77777777" w:rsidR="00942B7C" w:rsidRPr="00016DF5" w:rsidRDefault="00942B7C" w:rsidP="00016DF5">
      <w:r w:rsidRPr="00016DF5">
        <w:t>Un buffet sera offert aux participants entre 12h30 et 14h00.</w:t>
      </w:r>
    </w:p>
    <w:tbl>
      <w:tblPr>
        <w:tblStyle w:val="Grilledutableau"/>
        <w:tblW w:w="9530" w:type="dxa"/>
        <w:tblInd w:w="-459" w:type="dxa"/>
        <w:tblLook w:val="04A0" w:firstRow="1" w:lastRow="0" w:firstColumn="1" w:lastColumn="0" w:noHBand="0" w:noVBand="1"/>
      </w:tblPr>
      <w:tblGrid>
        <w:gridCol w:w="1463"/>
        <w:gridCol w:w="4033"/>
        <w:gridCol w:w="4034"/>
      </w:tblGrid>
      <w:tr w:rsidR="00016DF5" w:rsidRPr="00016DF5" w14:paraId="2A9C5604" w14:textId="77777777" w:rsidTr="00910FDA">
        <w:trPr>
          <w:trHeight w:val="971"/>
        </w:trPr>
        <w:tc>
          <w:tcPr>
            <w:tcW w:w="1436" w:type="dxa"/>
          </w:tcPr>
          <w:p w14:paraId="1E3D831C" w14:textId="77777777" w:rsidR="00910FDA" w:rsidRPr="00016DF5" w:rsidRDefault="00910FDA" w:rsidP="00016DF5"/>
          <w:p w14:paraId="38DB86B0" w14:textId="77777777" w:rsidR="00910FDA" w:rsidRPr="00016DF5" w:rsidRDefault="00910FDA" w:rsidP="00016DF5"/>
        </w:tc>
        <w:tc>
          <w:tcPr>
            <w:tcW w:w="4047" w:type="dxa"/>
          </w:tcPr>
          <w:p w14:paraId="58CAECA5" w14:textId="77777777" w:rsidR="00910FDA" w:rsidRPr="00016DF5" w:rsidRDefault="00910FDA" w:rsidP="00016DF5">
            <w:r w:rsidRPr="00016DF5">
              <w:t>Problèmes nutritionnels chez les patients diabétiques</w:t>
            </w:r>
            <w:bookmarkStart w:id="0" w:name="_GoBack"/>
            <w:bookmarkEnd w:id="0"/>
          </w:p>
        </w:tc>
        <w:tc>
          <w:tcPr>
            <w:tcW w:w="4047" w:type="dxa"/>
          </w:tcPr>
          <w:p w14:paraId="7BE5668E" w14:textId="77777777" w:rsidR="00910FDA" w:rsidRPr="00016DF5" w:rsidRDefault="00910FDA" w:rsidP="00016DF5">
            <w:r w:rsidRPr="00016DF5">
              <w:t>Problèmes nutritionnels chez les patients atteints de cancer</w:t>
            </w:r>
          </w:p>
        </w:tc>
      </w:tr>
      <w:tr w:rsidR="00910FDA" w:rsidRPr="00016DF5" w14:paraId="30E16442" w14:textId="77777777" w:rsidTr="00910FDA">
        <w:trPr>
          <w:trHeight w:val="673"/>
        </w:trPr>
        <w:tc>
          <w:tcPr>
            <w:tcW w:w="1436" w:type="dxa"/>
          </w:tcPr>
          <w:p w14:paraId="4A9C97D1" w14:textId="77777777" w:rsidR="00910FDA" w:rsidRPr="00016DF5" w:rsidRDefault="00910FDA" w:rsidP="00016DF5"/>
          <w:p w14:paraId="747907E3" w14:textId="77777777" w:rsidR="00910FDA" w:rsidRPr="00016DF5" w:rsidRDefault="00910FDA" w:rsidP="00016DF5"/>
        </w:tc>
        <w:tc>
          <w:tcPr>
            <w:tcW w:w="4047" w:type="dxa"/>
          </w:tcPr>
          <w:p w14:paraId="62307CEF" w14:textId="77777777" w:rsidR="00910FDA" w:rsidRPr="00016DF5" w:rsidRDefault="00910FDA" w:rsidP="00016DF5">
            <w:r w:rsidRPr="00016DF5">
              <w:t>MATIN</w:t>
            </w:r>
          </w:p>
          <w:p w14:paraId="7935C532" w14:textId="77777777" w:rsidR="00910FDA" w:rsidRPr="00016DF5" w:rsidRDefault="00910FDA" w:rsidP="00016DF5">
            <w:r w:rsidRPr="00016DF5">
              <w:t>9h30 à 12h30</w:t>
            </w:r>
          </w:p>
        </w:tc>
        <w:tc>
          <w:tcPr>
            <w:tcW w:w="4047" w:type="dxa"/>
          </w:tcPr>
          <w:p w14:paraId="1EDB1058" w14:textId="77777777" w:rsidR="00910FDA" w:rsidRPr="00016DF5" w:rsidRDefault="00910FDA" w:rsidP="00016DF5">
            <w:r w:rsidRPr="00016DF5">
              <w:t>APRÈS-MIDI</w:t>
            </w:r>
          </w:p>
          <w:p w14:paraId="550EB923" w14:textId="77777777" w:rsidR="00910FDA" w:rsidRPr="00016DF5" w:rsidRDefault="00910FDA" w:rsidP="00016DF5">
            <w:r w:rsidRPr="00016DF5">
              <w:t>14h00 à 17h00</w:t>
            </w:r>
          </w:p>
        </w:tc>
      </w:tr>
      <w:tr w:rsidR="00910FDA" w:rsidRPr="00016DF5" w14:paraId="08723A1F" w14:textId="77777777" w:rsidTr="00910FDA">
        <w:trPr>
          <w:trHeight w:val="1516"/>
        </w:trPr>
        <w:tc>
          <w:tcPr>
            <w:tcW w:w="1436" w:type="dxa"/>
          </w:tcPr>
          <w:p w14:paraId="51D00B12" w14:textId="77777777" w:rsidR="00910FDA" w:rsidRPr="00016DF5" w:rsidRDefault="00910FDA" w:rsidP="00016DF5">
            <w:r w:rsidRPr="00016DF5">
              <w:t>Objectif général</w:t>
            </w:r>
          </w:p>
          <w:p w14:paraId="35459C3D" w14:textId="77777777" w:rsidR="00910FDA" w:rsidRPr="00016DF5" w:rsidRDefault="00910FDA" w:rsidP="00016DF5"/>
        </w:tc>
        <w:tc>
          <w:tcPr>
            <w:tcW w:w="4047" w:type="dxa"/>
          </w:tcPr>
          <w:p w14:paraId="4A879CD0" w14:textId="77777777" w:rsidR="00910FDA" w:rsidRPr="00016DF5" w:rsidRDefault="00910FDA" w:rsidP="00016DF5">
            <w:r w:rsidRPr="00016DF5">
              <w:t>Actualiser les pratiques nutritionnelles et répondre aux problématiques rencontrées chez le patient diabétique et chez les sous-groupes particuliers (patients âgés, insuffisance rénale, cancer…).</w:t>
            </w:r>
          </w:p>
        </w:tc>
        <w:tc>
          <w:tcPr>
            <w:tcW w:w="4047" w:type="dxa"/>
          </w:tcPr>
          <w:p w14:paraId="4F97AA6F" w14:textId="77777777" w:rsidR="00910FDA" w:rsidRPr="00016DF5" w:rsidRDefault="00910FDA" w:rsidP="00016DF5">
            <w:r w:rsidRPr="00016DF5">
              <w:t>Identifier les difficultés nutritionnelles des patients atteints de cancer et apporter les solutions adaptées.</w:t>
            </w:r>
          </w:p>
        </w:tc>
      </w:tr>
      <w:tr w:rsidR="00910FDA" w:rsidRPr="00016DF5" w14:paraId="37C07D83" w14:textId="77777777" w:rsidTr="00910FDA">
        <w:trPr>
          <w:trHeight w:val="2849"/>
        </w:trPr>
        <w:tc>
          <w:tcPr>
            <w:tcW w:w="1436" w:type="dxa"/>
          </w:tcPr>
          <w:p w14:paraId="212C69EA" w14:textId="77777777" w:rsidR="00910FDA" w:rsidRPr="00016DF5" w:rsidRDefault="00910FDA" w:rsidP="00016DF5">
            <w:r w:rsidRPr="00016DF5">
              <w:t>Objectifs pédagogiques</w:t>
            </w:r>
          </w:p>
          <w:p w14:paraId="3FE807C1" w14:textId="77777777" w:rsidR="00910FDA" w:rsidRPr="00016DF5" w:rsidRDefault="00910FDA" w:rsidP="00016DF5"/>
        </w:tc>
        <w:tc>
          <w:tcPr>
            <w:tcW w:w="4047" w:type="dxa"/>
          </w:tcPr>
          <w:p w14:paraId="437E5779" w14:textId="77777777" w:rsidR="00910FDA" w:rsidRPr="00016DF5" w:rsidRDefault="00910FDA" w:rsidP="00016DF5">
            <w:r w:rsidRPr="00016DF5">
              <w:rPr>
                <w:rFonts w:hint="eastAsia"/>
              </w:rPr>
              <w:t>P</w:t>
            </w:r>
            <w:r w:rsidRPr="00016DF5">
              <w:t>rendre connaissance des récentes recommandations nutritionnelles</w:t>
            </w:r>
          </w:p>
          <w:p w14:paraId="60EE870F" w14:textId="77777777" w:rsidR="00910FDA" w:rsidRPr="00016DF5" w:rsidRDefault="00910FDA" w:rsidP="00016DF5">
            <w:r w:rsidRPr="00016DF5">
              <w:t>Éduquer le patient sur l’alimentation et le diabète de type 2</w:t>
            </w:r>
          </w:p>
          <w:p w14:paraId="39C03CF1" w14:textId="77777777" w:rsidR="00910FDA" w:rsidRPr="00016DF5" w:rsidRDefault="00910FDA" w:rsidP="00016DF5">
            <w:r w:rsidRPr="00016DF5">
              <w:t>Prioriser les conseils nutritionnels selon le diagnostic diététique</w:t>
            </w:r>
          </w:p>
        </w:tc>
        <w:tc>
          <w:tcPr>
            <w:tcW w:w="4047" w:type="dxa"/>
          </w:tcPr>
          <w:p w14:paraId="1EEEB202" w14:textId="77777777" w:rsidR="00910FDA" w:rsidRPr="00016DF5" w:rsidRDefault="00910FDA" w:rsidP="00016DF5">
            <w:r w:rsidRPr="00016DF5">
              <w:t>Déterminer les problématiques nutritionnelles en lien avec les traitements spécifiques (chimio, radiothérapie, hormonothérapie…)</w:t>
            </w:r>
          </w:p>
          <w:p w14:paraId="462FC301" w14:textId="77777777" w:rsidR="00910FDA" w:rsidRPr="00016DF5" w:rsidRDefault="00910FDA" w:rsidP="00016DF5">
            <w:r w:rsidRPr="00016DF5">
              <w:t>Mettre en place un plan de soin spécifique et personnalisé</w:t>
            </w:r>
          </w:p>
          <w:p w14:paraId="3158D3C2" w14:textId="77777777" w:rsidR="00910FDA" w:rsidRPr="00016DF5" w:rsidRDefault="00910FDA" w:rsidP="00016DF5">
            <w:r w:rsidRPr="00016DF5">
              <w:t>Éduquer le patient par rapport aux problèmes nutritionnels rencontrés</w:t>
            </w:r>
          </w:p>
        </w:tc>
      </w:tr>
      <w:tr w:rsidR="00910FDA" w:rsidRPr="00016DF5" w14:paraId="148FB01A" w14:textId="77777777" w:rsidTr="00910FDA">
        <w:trPr>
          <w:trHeight w:val="937"/>
        </w:trPr>
        <w:tc>
          <w:tcPr>
            <w:tcW w:w="1436" w:type="dxa"/>
          </w:tcPr>
          <w:p w14:paraId="6E9BE1BB" w14:textId="77777777" w:rsidR="00910FDA" w:rsidRPr="00016DF5" w:rsidRDefault="00910FDA" w:rsidP="00016DF5">
            <w:r w:rsidRPr="00016DF5">
              <w:t>Méthodes et moyens pédagogiques</w:t>
            </w:r>
          </w:p>
          <w:p w14:paraId="6D2FA649" w14:textId="77777777" w:rsidR="00910FDA" w:rsidRPr="00016DF5" w:rsidRDefault="00910FDA" w:rsidP="00016DF5"/>
        </w:tc>
        <w:tc>
          <w:tcPr>
            <w:tcW w:w="4047" w:type="dxa"/>
          </w:tcPr>
          <w:p w14:paraId="580B3953" w14:textId="77777777" w:rsidR="00910FDA" w:rsidRPr="00016DF5" w:rsidRDefault="00910FDA" w:rsidP="00016DF5">
            <w:r w:rsidRPr="00016DF5">
              <w:t>Apports théoriques</w:t>
            </w:r>
          </w:p>
          <w:p w14:paraId="41A31A44" w14:textId="77777777" w:rsidR="00910FDA" w:rsidRPr="00016DF5" w:rsidRDefault="00910FDA" w:rsidP="00016DF5">
            <w:r w:rsidRPr="00016DF5">
              <w:t>Méthode audiovisuelle interactive</w:t>
            </w:r>
          </w:p>
          <w:p w14:paraId="293378DF" w14:textId="77777777" w:rsidR="00910FDA" w:rsidRPr="00016DF5" w:rsidRDefault="00910FDA" w:rsidP="00016DF5">
            <w:pPr>
              <w:rPr>
                <w:rFonts w:hint="eastAsia"/>
              </w:rPr>
            </w:pPr>
            <w:r w:rsidRPr="00016DF5">
              <w:t>Discussions</w:t>
            </w:r>
          </w:p>
        </w:tc>
        <w:tc>
          <w:tcPr>
            <w:tcW w:w="4047" w:type="dxa"/>
          </w:tcPr>
          <w:p w14:paraId="36B0D881" w14:textId="77777777" w:rsidR="00910FDA" w:rsidRPr="00016DF5" w:rsidRDefault="00910FDA" w:rsidP="00016DF5">
            <w:r w:rsidRPr="00016DF5">
              <w:t>Apports théoriques</w:t>
            </w:r>
          </w:p>
          <w:p w14:paraId="396EB05E" w14:textId="77777777" w:rsidR="00910FDA" w:rsidRPr="00016DF5" w:rsidRDefault="00910FDA" w:rsidP="00016DF5">
            <w:r w:rsidRPr="00016DF5">
              <w:t xml:space="preserve">Méthode audiovisuelle </w:t>
            </w:r>
          </w:p>
          <w:p w14:paraId="6670E861" w14:textId="77777777" w:rsidR="00910FDA" w:rsidRPr="00016DF5" w:rsidRDefault="00910FDA" w:rsidP="00016DF5">
            <w:r w:rsidRPr="00016DF5">
              <w:t xml:space="preserve">Ateliers </w:t>
            </w:r>
          </w:p>
        </w:tc>
      </w:tr>
      <w:tr w:rsidR="00016DF5" w:rsidRPr="00016DF5" w14:paraId="5EF3B170" w14:textId="77777777" w:rsidTr="00910FDA">
        <w:trPr>
          <w:trHeight w:val="746"/>
        </w:trPr>
        <w:tc>
          <w:tcPr>
            <w:tcW w:w="1436" w:type="dxa"/>
          </w:tcPr>
          <w:p w14:paraId="67638745" w14:textId="77777777" w:rsidR="00910FDA" w:rsidRPr="00016DF5" w:rsidRDefault="00910FDA" w:rsidP="00016DF5">
            <w:r w:rsidRPr="00016DF5">
              <w:t>Formateurs</w:t>
            </w:r>
          </w:p>
          <w:p w14:paraId="70495A40" w14:textId="77777777" w:rsidR="00910FDA" w:rsidRPr="00016DF5" w:rsidRDefault="00910FDA" w:rsidP="00016DF5"/>
        </w:tc>
        <w:tc>
          <w:tcPr>
            <w:tcW w:w="4047" w:type="dxa"/>
          </w:tcPr>
          <w:p w14:paraId="49183093" w14:textId="77777777" w:rsidR="00910FDA" w:rsidRPr="00016DF5" w:rsidRDefault="00910FDA" w:rsidP="00016DF5">
            <w:pPr>
              <w:rPr>
                <w:rFonts w:hint="eastAsia"/>
              </w:rPr>
            </w:pPr>
            <w:r w:rsidRPr="00016DF5">
              <w:t>M. Loïc FLACASSIER, Diététicien</w:t>
            </w:r>
          </w:p>
        </w:tc>
        <w:tc>
          <w:tcPr>
            <w:tcW w:w="4047" w:type="dxa"/>
          </w:tcPr>
          <w:p w14:paraId="400C63D3" w14:textId="77777777" w:rsidR="00910FDA" w:rsidRPr="00016DF5" w:rsidRDefault="00910FDA" w:rsidP="00016DF5">
            <w:r w:rsidRPr="00016DF5">
              <w:t>Dr Élise DUPOINT, Oncologue</w:t>
            </w:r>
          </w:p>
          <w:p w14:paraId="365E6920" w14:textId="77777777" w:rsidR="00910FDA" w:rsidRPr="00016DF5" w:rsidRDefault="00910FDA" w:rsidP="00016DF5">
            <w:r w:rsidRPr="00016DF5">
              <w:t>Mme Marlène DUCRUSET, Diététicienne</w:t>
            </w:r>
          </w:p>
        </w:tc>
      </w:tr>
    </w:tbl>
    <w:p w14:paraId="25C249B5" w14:textId="52D58F58" w:rsidR="00942B7C" w:rsidRPr="00016DF5" w:rsidRDefault="00942B7C" w:rsidP="00016DF5"/>
    <w:p w14:paraId="299258AE" w14:textId="77777777" w:rsidR="00481D3E" w:rsidRPr="00016DF5" w:rsidRDefault="00067A14" w:rsidP="00016DF5">
      <w:r w:rsidRPr="00016DF5">
        <w:t>Inscription</w:t>
      </w:r>
      <w:bookmarkStart w:id="1" w:name="_Toc389037691"/>
      <w:bookmarkStart w:id="2" w:name="_Toc389038045"/>
    </w:p>
    <w:bookmarkEnd w:id="1"/>
    <w:bookmarkEnd w:id="2"/>
    <w:p w14:paraId="6E60E054" w14:textId="77777777" w:rsidR="00067A14" w:rsidRPr="00016DF5" w:rsidRDefault="00067A14" w:rsidP="00016DF5">
      <w:r w:rsidRPr="00016DF5">
        <w:t>Par fax : 0</w:t>
      </w:r>
      <w:r w:rsidR="00E04AED" w:rsidRPr="00016DF5">
        <w:t>5 55 44 33 22</w:t>
      </w:r>
      <w:r w:rsidRPr="00016DF5">
        <w:t xml:space="preserve"> ou par </w:t>
      </w:r>
      <w:r w:rsidR="009C6BF6" w:rsidRPr="00016DF5">
        <w:t>e</w:t>
      </w:r>
      <w:r w:rsidRPr="00016DF5">
        <w:t>mail : contact@</w:t>
      </w:r>
      <w:r w:rsidR="00E04AED" w:rsidRPr="00016DF5">
        <w:t>abv</w:t>
      </w:r>
      <w:r w:rsidRPr="00016DF5">
        <w:t>.</w:t>
      </w:r>
      <w:r w:rsidR="00E04AED" w:rsidRPr="00016DF5">
        <w:t>fr</w:t>
      </w:r>
    </w:p>
    <w:p w14:paraId="158ADD8C" w14:textId="13D3CF78" w:rsidR="00067A14" w:rsidRPr="00016DF5" w:rsidRDefault="00067A14" w:rsidP="00016DF5">
      <w:r w:rsidRPr="00016DF5">
        <w:t>Nom et Prénom :</w:t>
      </w:r>
    </w:p>
    <w:p w14:paraId="0B61EE0C" w14:textId="77777777" w:rsidR="00067A14" w:rsidRPr="00016DF5" w:rsidRDefault="00067A14" w:rsidP="00016DF5">
      <w:r w:rsidRPr="00016DF5">
        <w:t>Profession :</w:t>
      </w:r>
    </w:p>
    <w:p w14:paraId="46F5FFF3" w14:textId="6923D21C" w:rsidR="00067A14" w:rsidRPr="00016DF5" w:rsidRDefault="009C6BF6" w:rsidP="00016DF5">
      <w:r w:rsidRPr="00016DF5">
        <w:t>Em</w:t>
      </w:r>
      <w:r w:rsidR="00067A14" w:rsidRPr="00016DF5">
        <w:t>ail :</w:t>
      </w:r>
    </w:p>
    <w:p w14:paraId="6668F2F4" w14:textId="77777777" w:rsidR="008B5057" w:rsidRPr="00016DF5" w:rsidRDefault="00067A14" w:rsidP="00016DF5">
      <w:r w:rsidRPr="00016DF5">
        <w:lastRenderedPageBreak/>
        <w:t>Tel :</w:t>
      </w:r>
      <w:r w:rsidR="008B5057" w:rsidRPr="00016DF5">
        <w:t xml:space="preserve"> </w:t>
      </w:r>
    </w:p>
    <w:p w14:paraId="633D6723" w14:textId="4498428C" w:rsidR="00067A14" w:rsidRPr="00016DF5" w:rsidRDefault="00067A14" w:rsidP="00016DF5">
      <w:r w:rsidRPr="00016DF5">
        <w:t>Matin</w:t>
      </w:r>
      <w:r w:rsidR="00564D08" w:rsidRPr="00016DF5">
        <w:t xml:space="preserve"> </w:t>
      </w:r>
      <w:r w:rsidR="00DB7B5C" w:rsidRPr="00016DF5">
        <w:t>B</w:t>
      </w:r>
      <w:r w:rsidRPr="00016DF5">
        <w:t>uffet Après</w:t>
      </w:r>
      <w:r w:rsidR="00DB7B5C" w:rsidRPr="00016DF5">
        <w:t>-</w:t>
      </w:r>
      <w:r w:rsidRPr="00016DF5">
        <w:t>mid</w:t>
      </w:r>
      <w:r w:rsidR="00564D08" w:rsidRPr="00016DF5">
        <w:t>i</w:t>
      </w:r>
    </w:p>
    <w:p w14:paraId="203DDE96" w14:textId="435FCF3B" w:rsidR="00564D08" w:rsidRPr="00016DF5" w:rsidRDefault="00564D08" w:rsidP="00016DF5">
      <w:r w:rsidRPr="00016DF5">
        <w:t>12 allées des Cerisiers, 87100 Limoges. Tél : 05.55.44.33.21 – Fax : 05.55.44.33.22</w:t>
      </w:r>
    </w:p>
    <w:sectPr w:rsidR="00564D08" w:rsidRPr="00016DF5" w:rsidSect="00AB0371">
      <w:pgSz w:w="11906" w:h="16838"/>
      <w:pgMar w:top="1417" w:right="1417" w:bottom="1417" w:left="1417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781B6" w14:textId="77777777" w:rsidR="00D9695A" w:rsidRDefault="00D9695A" w:rsidP="00067A14">
      <w:pPr>
        <w:spacing w:after="0" w:line="240" w:lineRule="auto"/>
      </w:pPr>
      <w:r>
        <w:separator/>
      </w:r>
    </w:p>
  </w:endnote>
  <w:endnote w:type="continuationSeparator" w:id="0">
    <w:p w14:paraId="22E84E9E" w14:textId="77777777" w:rsidR="00D9695A" w:rsidRDefault="00D9695A" w:rsidP="0006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616D" w14:textId="77777777" w:rsidR="00D9695A" w:rsidRDefault="00D9695A" w:rsidP="00067A14">
      <w:pPr>
        <w:spacing w:after="0" w:line="240" w:lineRule="auto"/>
      </w:pPr>
      <w:r>
        <w:separator/>
      </w:r>
    </w:p>
  </w:footnote>
  <w:footnote w:type="continuationSeparator" w:id="0">
    <w:p w14:paraId="7E789A6C" w14:textId="77777777" w:rsidR="00D9695A" w:rsidRDefault="00D9695A" w:rsidP="0006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54B"/>
    <w:multiLevelType w:val="hybridMultilevel"/>
    <w:tmpl w:val="0A944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07457"/>
    <w:multiLevelType w:val="hybridMultilevel"/>
    <w:tmpl w:val="E25A4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4AFC"/>
    <w:multiLevelType w:val="hybridMultilevel"/>
    <w:tmpl w:val="C0865252"/>
    <w:lvl w:ilvl="0" w:tplc="6FAA3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14"/>
    <w:rsid w:val="00016DF5"/>
    <w:rsid w:val="00067A14"/>
    <w:rsid w:val="001F6A13"/>
    <w:rsid w:val="00250A23"/>
    <w:rsid w:val="002822C1"/>
    <w:rsid w:val="002B60BC"/>
    <w:rsid w:val="002C28E3"/>
    <w:rsid w:val="0030634D"/>
    <w:rsid w:val="003441D5"/>
    <w:rsid w:val="003E4635"/>
    <w:rsid w:val="004169CC"/>
    <w:rsid w:val="00460D15"/>
    <w:rsid w:val="00481D3E"/>
    <w:rsid w:val="00497030"/>
    <w:rsid w:val="00531992"/>
    <w:rsid w:val="005510B3"/>
    <w:rsid w:val="00564D08"/>
    <w:rsid w:val="006B3DE8"/>
    <w:rsid w:val="00733904"/>
    <w:rsid w:val="007C6A45"/>
    <w:rsid w:val="007E1964"/>
    <w:rsid w:val="008623EC"/>
    <w:rsid w:val="00896D74"/>
    <w:rsid w:val="008B5057"/>
    <w:rsid w:val="00910FDA"/>
    <w:rsid w:val="00920F21"/>
    <w:rsid w:val="00927A62"/>
    <w:rsid w:val="00942B7C"/>
    <w:rsid w:val="009C6BF6"/>
    <w:rsid w:val="009E763C"/>
    <w:rsid w:val="00A01596"/>
    <w:rsid w:val="00AB0371"/>
    <w:rsid w:val="00B01C68"/>
    <w:rsid w:val="00B71CF3"/>
    <w:rsid w:val="00BB05FB"/>
    <w:rsid w:val="00C44406"/>
    <w:rsid w:val="00C83787"/>
    <w:rsid w:val="00D17D99"/>
    <w:rsid w:val="00D833B3"/>
    <w:rsid w:val="00D9695A"/>
    <w:rsid w:val="00DB7B5C"/>
    <w:rsid w:val="00DC3873"/>
    <w:rsid w:val="00E04AED"/>
    <w:rsid w:val="00E94E0A"/>
    <w:rsid w:val="00EB48F1"/>
    <w:rsid w:val="00F24031"/>
    <w:rsid w:val="00F5163F"/>
    <w:rsid w:val="00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B83B"/>
  <w15:docId w15:val="{B5D12EB1-B742-4E9A-983F-DEEC25AA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67A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7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6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A14"/>
  </w:style>
  <w:style w:type="paragraph" w:styleId="Pieddepage">
    <w:name w:val="footer"/>
    <w:basedOn w:val="Normal"/>
    <w:link w:val="PieddepageCar"/>
    <w:uiPriority w:val="99"/>
    <w:unhideWhenUsed/>
    <w:rsid w:val="0006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A14"/>
  </w:style>
  <w:style w:type="paragraph" w:styleId="Textedebulles">
    <w:name w:val="Balloon Text"/>
    <w:basedOn w:val="Normal"/>
    <w:link w:val="TextedebullesCar"/>
    <w:uiPriority w:val="99"/>
    <w:semiHidden/>
    <w:unhideWhenUsed/>
    <w:rsid w:val="000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A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21EC-071C-43E9-B884-A4B98664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 10</dc:creator>
  <cp:lastModifiedBy>bureau</cp:lastModifiedBy>
  <cp:revision>10</cp:revision>
  <cp:lastPrinted>2018-10-02T19:14:00Z</cp:lastPrinted>
  <dcterms:created xsi:type="dcterms:W3CDTF">2018-10-02T19:14:00Z</dcterms:created>
  <dcterms:modified xsi:type="dcterms:W3CDTF">2020-03-17T13:56:00Z</dcterms:modified>
</cp:coreProperties>
</file>